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7A6D5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425D9E">
              <w:rPr>
                <w:szCs w:val="28"/>
              </w:rPr>
              <w:t>28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425D9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425D9E">
              <w:rPr>
                <w:szCs w:val="28"/>
              </w:rPr>
              <w:t>7</w:t>
            </w:r>
            <w:r w:rsidR="00C705FD">
              <w:rPr>
                <w:szCs w:val="28"/>
              </w:rPr>
              <w:t>4</w:t>
            </w:r>
          </w:p>
        </w:tc>
      </w:tr>
    </w:tbl>
    <w:p w:rsidR="00C705FD" w:rsidRDefault="00C705FD" w:rsidP="00C705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spacing w:line="240" w:lineRule="exact"/>
        <w:ind w:firstLine="284"/>
        <w:textAlignment w:val="auto"/>
        <w:rPr>
          <w:sz w:val="28"/>
          <w:szCs w:val="28"/>
        </w:rPr>
      </w:pPr>
    </w:p>
    <w:p w:rsidR="00C705FD" w:rsidRDefault="00C705FD" w:rsidP="00C705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spacing w:line="240" w:lineRule="exact"/>
        <w:ind w:firstLine="284"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/>
        <w:spacing w:line="240" w:lineRule="exact"/>
        <w:textAlignment w:val="auto"/>
        <w:rPr>
          <w:rFonts w:ascii="Courier New" w:hAnsi="Courier New" w:cs="Courier New"/>
          <w:lang w:eastAsia="zh-CN"/>
        </w:rPr>
      </w:pPr>
      <w:hyperlink r:id="rId8" w:history="1">
        <w:r w:rsidRPr="00C705FD">
          <w:rPr>
            <w:color w:val="000000"/>
            <w:sz w:val="28"/>
            <w:lang w:eastAsia="zh-CN"/>
          </w:rPr>
          <w:t>Об</w:t>
        </w:r>
      </w:hyperlink>
      <w:r w:rsidRPr="00C705FD">
        <w:rPr>
          <w:sz w:val="28"/>
          <w:szCs w:val="28"/>
          <w:lang w:eastAsia="zh-CN"/>
        </w:rPr>
        <w:t xml:space="preserve"> утверждении муниципальной Программы Арзгирского муниципального округа Ставропольского края «Формирование современной городской среды на 2018-2024 годы»</w:t>
      </w:r>
    </w:p>
    <w:p w:rsidR="00C705FD" w:rsidRPr="00C705FD" w:rsidRDefault="00C705FD" w:rsidP="00C705FD">
      <w:pPr>
        <w:widowControl/>
        <w:adjustRightInd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widowControl/>
        <w:adjustRightInd/>
        <w:ind w:firstLine="708"/>
        <w:textAlignment w:val="auto"/>
        <w:rPr>
          <w:sz w:val="24"/>
          <w:szCs w:val="24"/>
        </w:rPr>
      </w:pPr>
      <w:proofErr w:type="gramStart"/>
      <w:r w:rsidRPr="00C705FD">
        <w:rPr>
          <w:sz w:val="28"/>
          <w:szCs w:val="28"/>
        </w:rPr>
        <w:t>В соответствии с постановлением Правительства Российской Федер</w:t>
      </w:r>
      <w:r w:rsidRPr="00C705FD">
        <w:rPr>
          <w:sz w:val="28"/>
          <w:szCs w:val="28"/>
        </w:rPr>
        <w:t>а</w:t>
      </w:r>
      <w:r w:rsidRPr="00C705FD">
        <w:rPr>
          <w:sz w:val="28"/>
          <w:szCs w:val="28"/>
        </w:rPr>
        <w:t xml:space="preserve">ции от 10 февраля 2017 г. № 169 «Об утверждении Правил предоставления и  распределения субсидий из федерального бюджета бюджетам субъектов </w:t>
      </w:r>
      <w:r>
        <w:rPr>
          <w:sz w:val="28"/>
          <w:szCs w:val="28"/>
        </w:rPr>
        <w:t xml:space="preserve"> </w:t>
      </w:r>
      <w:r w:rsidRPr="00C705FD">
        <w:rPr>
          <w:sz w:val="28"/>
          <w:szCs w:val="28"/>
        </w:rPr>
        <w:t>Российской Федерации на поддержку государственных программ субъектов Российской Федерации и муниципальных программ формирования совр</w:t>
      </w:r>
      <w:r w:rsidRPr="00C705FD">
        <w:rPr>
          <w:sz w:val="28"/>
          <w:szCs w:val="28"/>
        </w:rPr>
        <w:t>е</w:t>
      </w:r>
      <w:r w:rsidRPr="00C705FD">
        <w:rPr>
          <w:sz w:val="28"/>
          <w:szCs w:val="28"/>
        </w:rPr>
        <w:t>менной городской среды», методическими рекомендациями по подготовке государственных программ субъектов Российской Федерации и муниципал</w:t>
      </w:r>
      <w:r w:rsidRPr="00C705FD">
        <w:rPr>
          <w:sz w:val="28"/>
          <w:szCs w:val="28"/>
        </w:rPr>
        <w:t>ь</w:t>
      </w:r>
      <w:r w:rsidRPr="00C705FD">
        <w:rPr>
          <w:sz w:val="28"/>
          <w:szCs w:val="28"/>
        </w:rPr>
        <w:t>ных программ формирования современной городской среды в рамках реал</w:t>
      </w:r>
      <w:r w:rsidRPr="00C705FD">
        <w:rPr>
          <w:sz w:val="28"/>
          <w:szCs w:val="28"/>
        </w:rPr>
        <w:t>и</w:t>
      </w:r>
      <w:r w:rsidRPr="00C705FD">
        <w:rPr>
          <w:sz w:val="28"/>
          <w:szCs w:val="28"/>
        </w:rPr>
        <w:t>зации</w:t>
      </w:r>
      <w:proofErr w:type="gramEnd"/>
      <w:r w:rsidRPr="00C705FD">
        <w:rPr>
          <w:sz w:val="28"/>
          <w:szCs w:val="28"/>
        </w:rPr>
        <w:t xml:space="preserve"> приоритетного проекта «Формирование комфортной городской среды на 2018-2022 годы», утвержденными приказом Министерства строительства и жилищно-коммунального хозяйства Российской Федерации от 6 апреля 2017 г. № 691/</w:t>
      </w:r>
      <w:proofErr w:type="spellStart"/>
      <w:proofErr w:type="gramStart"/>
      <w:r w:rsidRPr="00C705FD">
        <w:rPr>
          <w:sz w:val="28"/>
          <w:szCs w:val="28"/>
        </w:rPr>
        <w:t>пр</w:t>
      </w:r>
      <w:proofErr w:type="spellEnd"/>
      <w:proofErr w:type="gramEnd"/>
      <w:r w:rsidRPr="00C705FD">
        <w:rPr>
          <w:sz w:val="28"/>
          <w:szCs w:val="28"/>
        </w:rPr>
        <w:t>, постановлением Правительства  Ставропольского края от 13 июля 2017 года № 279-п «</w:t>
      </w:r>
      <w:hyperlink r:id="rId9" w:history="1">
        <w:r w:rsidRPr="00C705FD">
          <w:rPr>
            <w:color w:val="000000"/>
            <w:sz w:val="28"/>
            <w:lang/>
          </w:rPr>
          <w:t>Об</w:t>
        </w:r>
      </w:hyperlink>
      <w:r w:rsidRPr="00C705FD">
        <w:rPr>
          <w:sz w:val="28"/>
          <w:szCs w:val="28"/>
        </w:rPr>
        <w:t xml:space="preserve"> </w:t>
      </w:r>
      <w:r w:rsidRPr="00C705FD">
        <w:rPr>
          <w:color w:val="000000"/>
          <w:sz w:val="28"/>
          <w:szCs w:val="28"/>
        </w:rPr>
        <w:t>утверждении</w:t>
      </w:r>
      <w:r w:rsidRPr="00C705FD">
        <w:rPr>
          <w:sz w:val="28"/>
          <w:szCs w:val="28"/>
        </w:rPr>
        <w:t xml:space="preserve"> Порядка проведения  инвент</w:t>
      </w:r>
      <w:r w:rsidRPr="00C705FD">
        <w:rPr>
          <w:sz w:val="28"/>
          <w:szCs w:val="28"/>
        </w:rPr>
        <w:t>а</w:t>
      </w:r>
      <w:r w:rsidRPr="00C705FD">
        <w:rPr>
          <w:sz w:val="28"/>
          <w:szCs w:val="28"/>
        </w:rPr>
        <w:t>ризации дворовых территорий, общественных территорий, уровня благоус</w:t>
      </w:r>
      <w:r w:rsidRPr="00C705FD">
        <w:rPr>
          <w:sz w:val="28"/>
          <w:szCs w:val="28"/>
        </w:rPr>
        <w:t>т</w:t>
      </w:r>
      <w:r w:rsidRPr="00C705FD">
        <w:rPr>
          <w:sz w:val="28"/>
          <w:szCs w:val="28"/>
        </w:rPr>
        <w:t>ройства индивидуальных жилых домов и земельных участков, предоставле</w:t>
      </w:r>
      <w:r w:rsidRPr="00C705FD">
        <w:rPr>
          <w:sz w:val="28"/>
          <w:szCs w:val="28"/>
        </w:rPr>
        <w:t>н</w:t>
      </w:r>
      <w:r w:rsidRPr="00C705FD">
        <w:rPr>
          <w:sz w:val="28"/>
          <w:szCs w:val="28"/>
        </w:rPr>
        <w:t xml:space="preserve">ных для их размещения, расположенных на территории муниципальных </w:t>
      </w:r>
      <w:r>
        <w:rPr>
          <w:sz w:val="28"/>
          <w:szCs w:val="28"/>
        </w:rPr>
        <w:t xml:space="preserve">                </w:t>
      </w:r>
      <w:r w:rsidRPr="00C705FD">
        <w:rPr>
          <w:sz w:val="28"/>
          <w:szCs w:val="28"/>
        </w:rPr>
        <w:t>образований</w:t>
      </w:r>
      <w:r w:rsidRPr="00C705FD">
        <w:rPr>
          <w:bCs/>
          <w:sz w:val="28"/>
          <w:szCs w:val="28"/>
        </w:rPr>
        <w:t xml:space="preserve"> Ставропольского края», </w:t>
      </w:r>
      <w:r w:rsidRPr="00C705FD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</w:t>
      </w:r>
      <w:r w:rsidRPr="00C705FD">
        <w:rPr>
          <w:sz w:val="28"/>
          <w:szCs w:val="28"/>
        </w:rPr>
        <w:t>о</w:t>
      </w:r>
      <w:r w:rsidRPr="00C705FD">
        <w:rPr>
          <w:sz w:val="28"/>
          <w:szCs w:val="28"/>
        </w:rPr>
        <w:t>управления в Российской Федерации», руководствуясь Уставом Арзгирского муниц</w:t>
      </w:r>
      <w:r w:rsidRPr="00C705FD">
        <w:rPr>
          <w:sz w:val="28"/>
          <w:szCs w:val="28"/>
        </w:rPr>
        <w:t>и</w:t>
      </w:r>
      <w:r w:rsidRPr="00C705FD">
        <w:rPr>
          <w:sz w:val="28"/>
          <w:szCs w:val="28"/>
        </w:rPr>
        <w:t>пального округа Ставропольского края, администрация Арзгирского мун</w:t>
      </w:r>
      <w:r w:rsidRPr="00C705FD">
        <w:rPr>
          <w:sz w:val="28"/>
          <w:szCs w:val="28"/>
        </w:rPr>
        <w:t>и</w:t>
      </w:r>
      <w:r w:rsidRPr="00C705FD">
        <w:rPr>
          <w:sz w:val="28"/>
          <w:szCs w:val="28"/>
        </w:rPr>
        <w:t>ципального округа Ставропольского края</w:t>
      </w:r>
    </w:p>
    <w:p w:rsidR="00C705FD" w:rsidRPr="00C705FD" w:rsidRDefault="00C705FD" w:rsidP="00C705FD">
      <w:pPr>
        <w:widowControl/>
        <w:adjustRightInd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widowControl/>
        <w:adjustRightInd/>
        <w:textAlignment w:val="auto"/>
        <w:rPr>
          <w:sz w:val="24"/>
          <w:szCs w:val="24"/>
        </w:rPr>
      </w:pPr>
      <w:r w:rsidRPr="00C705FD">
        <w:rPr>
          <w:sz w:val="28"/>
          <w:szCs w:val="28"/>
        </w:rPr>
        <w:t>ПОСТАНОВЛЯЕТ:</w:t>
      </w:r>
    </w:p>
    <w:p w:rsidR="00C705FD" w:rsidRPr="00C705FD" w:rsidRDefault="00C705FD" w:rsidP="00C705FD">
      <w:pPr>
        <w:widowControl/>
        <w:adjustRightInd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suppressAutoHyphens/>
        <w:adjustRightInd/>
        <w:ind w:firstLine="708"/>
        <w:textAlignment w:val="auto"/>
        <w:rPr>
          <w:rFonts w:ascii="Arial" w:hAnsi="Arial" w:cs="Arial"/>
          <w:lang w:eastAsia="zh-CN"/>
        </w:rPr>
      </w:pPr>
      <w:r w:rsidRPr="00C705FD">
        <w:rPr>
          <w:sz w:val="28"/>
          <w:szCs w:val="28"/>
          <w:lang w:eastAsia="zh-CN"/>
        </w:rPr>
        <w:t>1. Утвердить м</w:t>
      </w:r>
      <w:r w:rsidRPr="00C705FD">
        <w:rPr>
          <w:bCs/>
          <w:sz w:val="28"/>
          <w:szCs w:val="28"/>
          <w:lang w:eastAsia="zh-CN"/>
        </w:rPr>
        <w:t>униципальную программу Арзгирского муниципального округа Ставропольского  края «Формирование  современной  городской  среды на 2018-2024 годы»</w:t>
      </w:r>
    </w:p>
    <w:p w:rsidR="00C705FD" w:rsidRPr="00C705FD" w:rsidRDefault="00C705FD" w:rsidP="00C705FD">
      <w:pPr>
        <w:widowControl/>
        <w:adjustRightInd/>
        <w:textAlignment w:val="auto"/>
        <w:rPr>
          <w:bCs/>
          <w:sz w:val="28"/>
          <w:szCs w:val="28"/>
        </w:rPr>
      </w:pPr>
    </w:p>
    <w:p w:rsidR="00C705FD" w:rsidRPr="00C705FD" w:rsidRDefault="00C705FD" w:rsidP="00C705FD">
      <w:pPr>
        <w:widowControl/>
        <w:adjustRightInd/>
        <w:ind w:firstLine="567"/>
        <w:textAlignment w:val="auto"/>
        <w:rPr>
          <w:sz w:val="24"/>
          <w:szCs w:val="24"/>
        </w:rPr>
      </w:pPr>
      <w:r w:rsidRPr="00C705FD">
        <w:rPr>
          <w:sz w:val="28"/>
          <w:szCs w:val="28"/>
        </w:rPr>
        <w:t>2. Опубликовать настоящее постановление в печатном средстве масс</w:t>
      </w:r>
      <w:r w:rsidRPr="00C705FD">
        <w:rPr>
          <w:sz w:val="28"/>
          <w:szCs w:val="28"/>
        </w:rPr>
        <w:t>о</w:t>
      </w:r>
      <w:r w:rsidRPr="00C705FD">
        <w:rPr>
          <w:sz w:val="28"/>
          <w:szCs w:val="28"/>
        </w:rPr>
        <w:t>вой информации Арзгирского муниципального округа Ставропольского края: «Вестник Арзгирского муниципального округа Ставропольского края  окр</w:t>
      </w:r>
      <w:r w:rsidRPr="00C705FD">
        <w:rPr>
          <w:sz w:val="28"/>
          <w:szCs w:val="28"/>
        </w:rPr>
        <w:t>у</w:t>
      </w:r>
      <w:r w:rsidRPr="00C705FD">
        <w:rPr>
          <w:sz w:val="28"/>
          <w:szCs w:val="28"/>
        </w:rPr>
        <w:t xml:space="preserve">га» и на официальном сайте администрации </w:t>
      </w:r>
      <w:r w:rsidRPr="00C705FD">
        <w:rPr>
          <w:bCs/>
          <w:sz w:val="28"/>
          <w:szCs w:val="28"/>
        </w:rPr>
        <w:t xml:space="preserve">Арзгирского муниципального округа Ставропольского края </w:t>
      </w:r>
      <w:r w:rsidRPr="00C705FD">
        <w:rPr>
          <w:sz w:val="28"/>
          <w:szCs w:val="28"/>
        </w:rPr>
        <w:t>в информационно-телекоммуникационной сети «Интернет».</w:t>
      </w:r>
    </w:p>
    <w:p w:rsidR="00C705FD" w:rsidRDefault="00C705FD" w:rsidP="00C705FD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widowControl/>
        <w:adjustRightInd/>
        <w:ind w:firstLine="567"/>
        <w:textAlignment w:val="auto"/>
        <w:rPr>
          <w:sz w:val="24"/>
          <w:szCs w:val="24"/>
        </w:rPr>
      </w:pPr>
      <w:r w:rsidRPr="00C705FD">
        <w:rPr>
          <w:sz w:val="28"/>
          <w:szCs w:val="28"/>
        </w:rPr>
        <w:lastRenderedPageBreak/>
        <w:t>3. Контроль выполнения настоящего постановления оставляю за собой.</w:t>
      </w:r>
    </w:p>
    <w:p w:rsidR="00C705FD" w:rsidRDefault="00C705FD" w:rsidP="00C705FD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C705FD" w:rsidRPr="00C705FD" w:rsidRDefault="00C705FD" w:rsidP="00C705FD">
      <w:pPr>
        <w:widowControl/>
        <w:adjustRightInd/>
        <w:ind w:firstLine="567"/>
        <w:textAlignment w:val="auto"/>
        <w:rPr>
          <w:sz w:val="24"/>
          <w:szCs w:val="24"/>
        </w:rPr>
      </w:pPr>
      <w:r w:rsidRPr="00C705FD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425D9E" w:rsidRDefault="00425D9E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425D9E" w:rsidRPr="00425D9E" w:rsidRDefault="00425D9E" w:rsidP="00425D9E">
      <w:pPr>
        <w:widowControl/>
        <w:adjustRightInd/>
        <w:ind w:firstLine="708"/>
        <w:textAlignment w:val="auto"/>
        <w:rPr>
          <w:color w:val="000000" w:themeColor="text1"/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425D9E" w:rsidRDefault="00425D9E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425D9E" w:rsidRDefault="00425D9E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425D9E" w:rsidRDefault="00425D9E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9F6FCD" w:rsidRDefault="009F6FCD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9F6FCD" w:rsidRDefault="009F6FCD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9F6FCD" w:rsidRDefault="009F6FCD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425D9E" w:rsidRPr="00157815" w:rsidRDefault="00425D9E" w:rsidP="00425D9E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425D9E" w:rsidRDefault="00425D9E" w:rsidP="00425D9E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 xml:space="preserve">А.И. </w:t>
      </w:r>
      <w:proofErr w:type="spellStart"/>
      <w:r w:rsidRPr="00157815">
        <w:rPr>
          <w:sz w:val="28"/>
          <w:szCs w:val="24"/>
        </w:rPr>
        <w:t>Палагута</w:t>
      </w:r>
      <w:proofErr w:type="spellEnd"/>
    </w:p>
    <w:p w:rsidR="00425D9E" w:rsidRDefault="00425D9E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425D9E" w:rsidSect="00450450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DD" w:rsidRDefault="002B4BDD" w:rsidP="00134342">
      <w:r>
        <w:separator/>
      </w:r>
    </w:p>
  </w:endnote>
  <w:endnote w:type="continuationSeparator" w:id="0">
    <w:p w:rsidR="002B4BDD" w:rsidRDefault="002B4BD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DD" w:rsidRDefault="002B4BDD" w:rsidP="00134342">
      <w:r>
        <w:separator/>
      </w:r>
    </w:p>
  </w:footnote>
  <w:footnote w:type="continuationSeparator" w:id="0">
    <w:p w:rsidR="002B4BDD" w:rsidRDefault="002B4BD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C47A9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C705FD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2941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4BDD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D9E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447D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9F6FCD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A9C"/>
    <w:rsid w:val="00C47BAA"/>
    <w:rsid w:val="00C55360"/>
    <w:rsid w:val="00C62664"/>
    <w:rsid w:val="00C626A9"/>
    <w:rsid w:val="00C646C0"/>
    <w:rsid w:val="00C66B41"/>
    <w:rsid w:val="00C700D0"/>
    <w:rsid w:val="00C705FD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0F32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9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5318.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85318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6FE51-FA27-465C-B77F-6D7C9B36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287</cp:revision>
  <cp:lastPrinted>2020-12-25T11:50:00Z</cp:lastPrinted>
  <dcterms:created xsi:type="dcterms:W3CDTF">2019-05-08T07:07:00Z</dcterms:created>
  <dcterms:modified xsi:type="dcterms:W3CDTF">2020-12-29T11:45:00Z</dcterms:modified>
</cp:coreProperties>
</file>