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3F0F29" w:rsidP="003C331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C3310">
              <w:rPr>
                <w:szCs w:val="28"/>
              </w:rPr>
              <w:t xml:space="preserve">5 </w:t>
            </w:r>
            <w:r w:rsidR="00F335D5">
              <w:rPr>
                <w:szCs w:val="28"/>
              </w:rPr>
              <w:t>июля</w:t>
            </w:r>
            <w:r w:rsidR="00170DD8">
              <w:rPr>
                <w:szCs w:val="28"/>
              </w:rPr>
              <w:t xml:space="preserve"> 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170DD8">
              <w:rPr>
                <w:szCs w:val="28"/>
              </w:rPr>
              <w:t xml:space="preserve"> 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3C3310" w:rsidP="00F27B37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</w:t>
            </w:r>
            <w:r w:rsidR="00882754" w:rsidRPr="00661BA2">
              <w:rPr>
                <w:szCs w:val="28"/>
              </w:rPr>
              <w:t>№</w:t>
            </w:r>
            <w:r w:rsidR="006219AD">
              <w:rPr>
                <w:szCs w:val="28"/>
              </w:rPr>
              <w:t xml:space="preserve"> 4</w:t>
            </w:r>
            <w:r>
              <w:rPr>
                <w:szCs w:val="28"/>
              </w:rPr>
              <w:t>4</w:t>
            </w:r>
            <w:r w:rsidR="00F27B37">
              <w:rPr>
                <w:szCs w:val="28"/>
              </w:rPr>
              <w:t>2</w:t>
            </w:r>
          </w:p>
        </w:tc>
      </w:tr>
    </w:tbl>
    <w:p w:rsidR="00F27B37" w:rsidRPr="00F27B37" w:rsidRDefault="00F27B37" w:rsidP="00F27B37">
      <w:pPr>
        <w:shd w:val="clear" w:color="auto" w:fill="FFFFFF"/>
        <w:spacing w:line="240" w:lineRule="exact"/>
        <w:rPr>
          <w:sz w:val="28"/>
          <w:szCs w:val="28"/>
        </w:rPr>
      </w:pPr>
      <w:r w:rsidRPr="00F27B37">
        <w:rPr>
          <w:sz w:val="28"/>
          <w:szCs w:val="28"/>
        </w:rPr>
        <w:t xml:space="preserve">Об утверждении Порядка разработки, корректировки, осуществления </w:t>
      </w:r>
      <w:r>
        <w:rPr>
          <w:sz w:val="28"/>
          <w:szCs w:val="28"/>
        </w:rPr>
        <w:t xml:space="preserve">           </w:t>
      </w:r>
      <w:r w:rsidRPr="00F27B37">
        <w:rPr>
          <w:sz w:val="28"/>
          <w:szCs w:val="28"/>
        </w:rPr>
        <w:t xml:space="preserve">мониторинга и контроля реализации прогноза социально-экономического </w:t>
      </w:r>
      <w:r>
        <w:rPr>
          <w:sz w:val="28"/>
          <w:szCs w:val="28"/>
        </w:rPr>
        <w:t xml:space="preserve">       </w:t>
      </w:r>
      <w:r w:rsidRPr="00F27B37">
        <w:rPr>
          <w:sz w:val="28"/>
          <w:szCs w:val="28"/>
        </w:rPr>
        <w:t xml:space="preserve">развития Арзгирского муниципального округа Ставропольского края на </w:t>
      </w:r>
      <w:r>
        <w:rPr>
          <w:sz w:val="28"/>
          <w:szCs w:val="28"/>
        </w:rPr>
        <w:t xml:space="preserve">        </w:t>
      </w:r>
      <w:r w:rsidRPr="00F27B37">
        <w:rPr>
          <w:sz w:val="28"/>
          <w:szCs w:val="28"/>
        </w:rPr>
        <w:t xml:space="preserve">среднесрочный период </w:t>
      </w:r>
    </w:p>
    <w:p w:rsidR="00F27B37" w:rsidRPr="00DB74EA" w:rsidRDefault="00F27B37" w:rsidP="00F27B37">
      <w:pPr>
        <w:pStyle w:val="a5"/>
        <w:rPr>
          <w:rFonts w:cstheme="minorBidi"/>
          <w:sz w:val="28"/>
          <w:szCs w:val="28"/>
        </w:rPr>
      </w:pPr>
    </w:p>
    <w:p w:rsidR="00F27B37" w:rsidRPr="00DB74EA" w:rsidRDefault="00F27B37" w:rsidP="00F27B37">
      <w:pPr>
        <w:pStyle w:val="a5"/>
        <w:rPr>
          <w:rFonts w:cstheme="minorBidi"/>
          <w:sz w:val="28"/>
          <w:szCs w:val="28"/>
        </w:rPr>
      </w:pPr>
    </w:p>
    <w:p w:rsidR="00F27B37" w:rsidRPr="00DB74EA" w:rsidRDefault="00F27B37" w:rsidP="00F27B37">
      <w:pPr>
        <w:pStyle w:val="af3"/>
        <w:spacing w:before="0" w:beforeAutospacing="0" w:after="0" w:afterAutospacing="0"/>
        <w:ind w:firstLine="709"/>
        <w:rPr>
          <w:rFonts w:eastAsiaTheme="minorEastAsia" w:cstheme="minorBidi"/>
          <w:sz w:val="28"/>
          <w:szCs w:val="28"/>
        </w:rPr>
      </w:pPr>
      <w:r w:rsidRPr="00DB74EA">
        <w:rPr>
          <w:rFonts w:eastAsiaTheme="minorEastAsia" w:cstheme="minorBidi"/>
          <w:sz w:val="28"/>
          <w:szCs w:val="28"/>
        </w:rPr>
        <w:t xml:space="preserve">В соответствии со </w:t>
      </w:r>
      <w:hyperlink r:id="rId8" w:tooltip="&quot;Бюджетный кодекс Российской Федерации&quot; от 31.07.1998 N 145-ФЗ (ред. от 26.06.2026) ------------ Недействующая редакция {КонсультантПлюс}">
        <w:r w:rsidRPr="00DB74EA">
          <w:rPr>
            <w:rFonts w:eastAsiaTheme="minorEastAsia" w:cstheme="minorBidi"/>
            <w:sz w:val="28"/>
            <w:szCs w:val="28"/>
          </w:rPr>
          <w:t>статьей 173</w:t>
        </w:r>
      </w:hyperlink>
      <w:r w:rsidRPr="00DB74EA">
        <w:rPr>
          <w:rFonts w:eastAsiaTheme="minorEastAsia" w:cstheme="minorBidi"/>
          <w:sz w:val="28"/>
          <w:szCs w:val="28"/>
        </w:rPr>
        <w:t xml:space="preserve"> Бюджетного кодекса Российской Федер</w:t>
      </w:r>
      <w:r w:rsidRPr="00DB74EA">
        <w:rPr>
          <w:rFonts w:eastAsiaTheme="minorEastAsia" w:cstheme="minorBidi"/>
          <w:sz w:val="28"/>
          <w:szCs w:val="28"/>
        </w:rPr>
        <w:t>а</w:t>
      </w:r>
      <w:r w:rsidRPr="00DB74EA">
        <w:rPr>
          <w:rFonts w:eastAsiaTheme="minorEastAsia" w:cstheme="minorBidi"/>
          <w:sz w:val="28"/>
          <w:szCs w:val="28"/>
        </w:rPr>
        <w:t>ции, Федеральным законом от 28 июня 2014 года № 172-ФЗ «О стратегическом планировании в Российской Федерации», решением Совета депутатов Арзги</w:t>
      </w:r>
      <w:r w:rsidRPr="00DB74EA">
        <w:rPr>
          <w:rFonts w:eastAsiaTheme="minorEastAsia" w:cstheme="minorBidi"/>
          <w:sz w:val="28"/>
          <w:szCs w:val="28"/>
        </w:rPr>
        <w:t>р</w:t>
      </w:r>
      <w:r w:rsidRPr="00DB74EA">
        <w:rPr>
          <w:rFonts w:eastAsiaTheme="minorEastAsia" w:cstheme="minorBidi"/>
          <w:sz w:val="28"/>
          <w:szCs w:val="28"/>
        </w:rPr>
        <w:t>ского муниципального округа Ставропольского края от 13 октября 2020 г. № 17 «Об утверждении положения о бюджетном процессе в Арзгирском муниц</w:t>
      </w:r>
      <w:r w:rsidRPr="00DB74EA">
        <w:rPr>
          <w:rFonts w:eastAsiaTheme="minorEastAsia" w:cstheme="minorBidi"/>
          <w:sz w:val="28"/>
          <w:szCs w:val="28"/>
        </w:rPr>
        <w:t>и</w:t>
      </w:r>
      <w:r w:rsidRPr="00DB74EA">
        <w:rPr>
          <w:rFonts w:eastAsiaTheme="minorEastAsia" w:cstheme="minorBidi"/>
          <w:sz w:val="28"/>
          <w:szCs w:val="28"/>
        </w:rPr>
        <w:t>пальном округе Ставропольского края» администрация Арзгирского муниц</w:t>
      </w:r>
      <w:r w:rsidRPr="00DB74EA">
        <w:rPr>
          <w:rFonts w:eastAsiaTheme="minorEastAsia" w:cstheme="minorBidi"/>
          <w:sz w:val="28"/>
          <w:szCs w:val="28"/>
        </w:rPr>
        <w:t>и</w:t>
      </w:r>
      <w:r w:rsidRPr="00DB74EA">
        <w:rPr>
          <w:rFonts w:eastAsiaTheme="minorEastAsia" w:cstheme="minorBidi"/>
          <w:sz w:val="28"/>
          <w:szCs w:val="28"/>
        </w:rPr>
        <w:t>пального округа Ставропольского края</w:t>
      </w:r>
    </w:p>
    <w:p w:rsidR="00F27B37" w:rsidRPr="00DB74EA" w:rsidRDefault="00F27B37" w:rsidP="00F27B37">
      <w:pPr>
        <w:pStyle w:val="a5"/>
        <w:rPr>
          <w:rFonts w:cstheme="minorBidi"/>
          <w:sz w:val="28"/>
          <w:szCs w:val="28"/>
        </w:rPr>
      </w:pPr>
    </w:p>
    <w:p w:rsidR="00F27B37" w:rsidRPr="00DB74EA" w:rsidRDefault="00F27B37" w:rsidP="00F27B37">
      <w:pPr>
        <w:pStyle w:val="a5"/>
        <w:rPr>
          <w:rFonts w:cstheme="minorBidi"/>
          <w:sz w:val="28"/>
          <w:szCs w:val="28"/>
        </w:rPr>
      </w:pPr>
      <w:r w:rsidRPr="00DB74EA">
        <w:rPr>
          <w:rFonts w:cstheme="minorBidi"/>
          <w:sz w:val="28"/>
          <w:szCs w:val="28"/>
        </w:rPr>
        <w:t xml:space="preserve">ПОСТАНОВЛЯЕТ: </w:t>
      </w:r>
    </w:p>
    <w:p w:rsidR="00F27B37" w:rsidRDefault="00F27B37" w:rsidP="00F27B37">
      <w:pPr>
        <w:ind w:firstLine="709"/>
        <w:rPr>
          <w:sz w:val="28"/>
          <w:szCs w:val="28"/>
        </w:rPr>
      </w:pPr>
    </w:p>
    <w:p w:rsidR="00F27B37" w:rsidRDefault="00F27B37" w:rsidP="00F27B37">
      <w:pPr>
        <w:ind w:firstLine="709"/>
        <w:rPr>
          <w:sz w:val="28"/>
          <w:szCs w:val="28"/>
        </w:rPr>
      </w:pPr>
      <w:r w:rsidRPr="00F27B37">
        <w:rPr>
          <w:sz w:val="28"/>
          <w:szCs w:val="28"/>
        </w:rPr>
        <w:t>1. Утвердить прилагаемый Порядок разработки, корректировки, осущес</w:t>
      </w:r>
      <w:r w:rsidRPr="00F27B37">
        <w:rPr>
          <w:sz w:val="28"/>
          <w:szCs w:val="28"/>
        </w:rPr>
        <w:t>т</w:t>
      </w:r>
      <w:r w:rsidRPr="00F27B37">
        <w:rPr>
          <w:sz w:val="28"/>
          <w:szCs w:val="28"/>
        </w:rPr>
        <w:t>вления мониторинга и контроля реализации прогноза социально-экономического развития Арзгирского муниципального округа Ставропольск</w:t>
      </w:r>
      <w:r w:rsidRPr="00F27B37">
        <w:rPr>
          <w:sz w:val="28"/>
          <w:szCs w:val="28"/>
        </w:rPr>
        <w:t>о</w:t>
      </w:r>
      <w:r w:rsidRPr="00F27B37">
        <w:rPr>
          <w:sz w:val="28"/>
          <w:szCs w:val="28"/>
        </w:rPr>
        <w:t xml:space="preserve">го края на среднесрочный период. </w:t>
      </w:r>
    </w:p>
    <w:p w:rsidR="00F27B37" w:rsidRPr="00F27B37" w:rsidRDefault="00F27B37" w:rsidP="00F27B37">
      <w:pPr>
        <w:ind w:firstLine="709"/>
        <w:rPr>
          <w:sz w:val="28"/>
          <w:szCs w:val="28"/>
        </w:rPr>
      </w:pPr>
    </w:p>
    <w:p w:rsidR="00F27B37" w:rsidRPr="00F27B37" w:rsidRDefault="00F27B37" w:rsidP="00F27B37">
      <w:pPr>
        <w:ind w:firstLine="709"/>
        <w:rPr>
          <w:sz w:val="28"/>
          <w:szCs w:val="28"/>
        </w:rPr>
      </w:pPr>
      <w:r w:rsidRPr="00F27B37">
        <w:rPr>
          <w:sz w:val="28"/>
          <w:szCs w:val="28"/>
        </w:rPr>
        <w:t xml:space="preserve">2. Признать утратившим силу </w:t>
      </w:r>
      <w:r>
        <w:rPr>
          <w:sz w:val="28"/>
          <w:szCs w:val="28"/>
        </w:rPr>
        <w:t>п</w:t>
      </w:r>
      <w:r w:rsidRPr="00F27B37">
        <w:rPr>
          <w:sz w:val="28"/>
          <w:szCs w:val="28"/>
        </w:rPr>
        <w:t>остановление администрации Арзгирского муниципального округа Ставропольского края от 07 июля 2021 г. № 564 «О Порядке разработки, корректировки, осуществления мониторинга и контроля реализации прогноза социально-экономического развития Арзгирского мун</w:t>
      </w:r>
      <w:r w:rsidRPr="00F27B37">
        <w:rPr>
          <w:sz w:val="28"/>
          <w:szCs w:val="28"/>
        </w:rPr>
        <w:t>и</w:t>
      </w:r>
      <w:r w:rsidRPr="00F27B37">
        <w:rPr>
          <w:sz w:val="28"/>
          <w:szCs w:val="28"/>
        </w:rPr>
        <w:t>ципального округа Ставропольского края на среднесрочный период».</w:t>
      </w:r>
    </w:p>
    <w:p w:rsidR="003950ED" w:rsidRPr="00B445D2" w:rsidRDefault="003950ED" w:rsidP="0094566D">
      <w:pPr>
        <w:pStyle w:val="a5"/>
        <w:ind w:firstLine="709"/>
        <w:rPr>
          <w:rFonts w:cstheme="minorBidi"/>
          <w:sz w:val="28"/>
          <w:szCs w:val="28"/>
        </w:rPr>
      </w:pPr>
    </w:p>
    <w:p w:rsidR="0094566D" w:rsidRPr="00E57BDB" w:rsidRDefault="0094566D" w:rsidP="0094566D">
      <w:pPr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7BDB">
        <w:rPr>
          <w:sz w:val="28"/>
          <w:szCs w:val="28"/>
        </w:rPr>
        <w:t>Контроль за выполнением настоящего постановления возложить на з</w:t>
      </w:r>
      <w:r w:rsidRPr="00E57BDB">
        <w:rPr>
          <w:sz w:val="28"/>
          <w:szCs w:val="28"/>
        </w:rPr>
        <w:t>а</w:t>
      </w:r>
      <w:r w:rsidRPr="00E57BDB">
        <w:rPr>
          <w:sz w:val="28"/>
          <w:szCs w:val="28"/>
        </w:rPr>
        <w:t>местителя главы администрации Арзгирского муниципального округа Ставр</w:t>
      </w:r>
      <w:r w:rsidRPr="00E57BDB">
        <w:rPr>
          <w:sz w:val="28"/>
          <w:szCs w:val="28"/>
        </w:rPr>
        <w:t>о</w:t>
      </w:r>
      <w:r w:rsidRPr="00E57BDB">
        <w:rPr>
          <w:sz w:val="28"/>
          <w:szCs w:val="28"/>
        </w:rPr>
        <w:t>польского края Дядюшко А.И.</w:t>
      </w:r>
    </w:p>
    <w:p w:rsidR="0094566D" w:rsidRPr="00E57BDB" w:rsidRDefault="0094566D" w:rsidP="0094566D">
      <w:pPr>
        <w:tabs>
          <w:tab w:val="left" w:pos="709"/>
        </w:tabs>
        <w:ind w:firstLine="709"/>
        <w:rPr>
          <w:rFonts w:eastAsia="Calibri"/>
        </w:rPr>
      </w:pPr>
    </w:p>
    <w:p w:rsidR="0094566D" w:rsidRPr="00952FEB" w:rsidRDefault="0094566D" w:rsidP="0094566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Pr="00E57BDB">
        <w:rPr>
          <w:sz w:val="28"/>
          <w:szCs w:val="28"/>
        </w:rPr>
        <w:t>. Настоящее постановление вступает в силу после его официального</w:t>
      </w:r>
      <w:r w:rsidRPr="00952FEB">
        <w:rPr>
          <w:sz w:val="28"/>
          <w:szCs w:val="28"/>
        </w:rPr>
        <w:t xml:space="preserve"> опубликования.</w:t>
      </w: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3950ED" w:rsidRDefault="00F03315" w:rsidP="00EC1F6E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sectPr w:rsidR="003950ED" w:rsidSect="00D23363">
      <w:headerReference w:type="default" r:id="rId9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7AE" w:rsidRDefault="000267AE" w:rsidP="00134342">
      <w:r>
        <w:separator/>
      </w:r>
    </w:p>
  </w:endnote>
  <w:endnote w:type="continuationSeparator" w:id="1">
    <w:p w:rsidR="000267AE" w:rsidRDefault="000267A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7AE" w:rsidRDefault="000267AE" w:rsidP="00134342">
      <w:r>
        <w:separator/>
      </w:r>
    </w:p>
  </w:footnote>
  <w:footnote w:type="continuationSeparator" w:id="1">
    <w:p w:rsidR="000267AE" w:rsidRDefault="000267A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C915A9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EC1F6E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BAC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7AE"/>
    <w:rsid w:val="00026D01"/>
    <w:rsid w:val="00027072"/>
    <w:rsid w:val="000278CF"/>
    <w:rsid w:val="00027CB3"/>
    <w:rsid w:val="0003041A"/>
    <w:rsid w:val="00030422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195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26F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5D1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6EBC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5418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C4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DD8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361D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3D9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1B6"/>
    <w:rsid w:val="001E76BC"/>
    <w:rsid w:val="001E7BA0"/>
    <w:rsid w:val="001E7CE5"/>
    <w:rsid w:val="001E7D3F"/>
    <w:rsid w:val="001F00C5"/>
    <w:rsid w:val="001F03B1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E1A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C30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2E92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D85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37F24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97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6D31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3D7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88B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21C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0ED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10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0F29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2B16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AD7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B4D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4F0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01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A9B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831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19AD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1CBD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234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87E89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3EBB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2A0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08B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592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0F62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341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1E6"/>
    <w:rsid w:val="0080638D"/>
    <w:rsid w:val="00806521"/>
    <w:rsid w:val="00806A86"/>
    <w:rsid w:val="00806AF5"/>
    <w:rsid w:val="00806CB7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AD2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82E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6F69"/>
    <w:rsid w:val="008D7194"/>
    <w:rsid w:val="008D734F"/>
    <w:rsid w:val="008D7660"/>
    <w:rsid w:val="008D76A2"/>
    <w:rsid w:val="008D778D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66D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6F03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1BF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2FCF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5F50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9F7A8D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06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1B5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79E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3FE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394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88B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477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987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0D2D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AF5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0D72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2C5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70E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4D76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7759F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4EB5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DC3"/>
    <w:rsid w:val="00C87E95"/>
    <w:rsid w:val="00C90004"/>
    <w:rsid w:val="00C90171"/>
    <w:rsid w:val="00C90663"/>
    <w:rsid w:val="00C9084E"/>
    <w:rsid w:val="00C90CEB"/>
    <w:rsid w:val="00C90FE7"/>
    <w:rsid w:val="00C915A9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DDA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5F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3F02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022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7E3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1F6E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5C2"/>
    <w:rsid w:val="00ED5F56"/>
    <w:rsid w:val="00ED612C"/>
    <w:rsid w:val="00ED64A3"/>
    <w:rsid w:val="00ED65EF"/>
    <w:rsid w:val="00ED68D2"/>
    <w:rsid w:val="00ED6AEA"/>
    <w:rsid w:val="00ED6B6F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27B37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5D5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58E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3FD7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733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7947&amp;date=02.07.2026&amp;dst=102631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4273-5A2D-488D-8915-6739EE63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10</cp:revision>
  <cp:lastPrinted>2026-07-10T12:08:00Z</cp:lastPrinted>
  <dcterms:created xsi:type="dcterms:W3CDTF">2026-07-15T06:45:00Z</dcterms:created>
  <dcterms:modified xsi:type="dcterms:W3CDTF">2026-07-23T06:15:00Z</dcterms:modified>
</cp:coreProperties>
</file>