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2" o:title="34772666" recolor="t" type="frame"/>
    </v:background>
  </w:background>
  <w:body>
    <w:p w:rsidR="005D50BA" w:rsidRDefault="00C46966" w:rsidP="006A0477">
      <w:pPr>
        <w:ind w:right="-1134"/>
      </w:pPr>
      <w:r w:rsidRPr="00C46966">
        <w:rPr>
          <w:noProof/>
          <w:szCs w:val="24"/>
          <w:lang w:eastAsia="ru-RU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54" type="#_x0000_t62" style="position:absolute;margin-left:511.05pt;margin-top:-6.6pt;width:111pt;height:78.75pt;z-index:251687936" adj="-16891,32297">
            <v:fill r:id="rId7" o:title="invpr4" recolor="t" rotate="t" type="frame"/>
            <v:textbox>
              <w:txbxContent>
                <w:p w:rsidR="005D50BA" w:rsidRDefault="005D50BA"/>
              </w:txbxContent>
            </v:textbox>
          </v:shape>
        </w:pict>
      </w:r>
      <w:r w:rsidRPr="00C46966">
        <w:rPr>
          <w:noProof/>
          <w:szCs w:val="24"/>
          <w:lang w:eastAsia="ru-RU"/>
        </w:rPr>
        <w:pict>
          <v:shape id="_x0000_s1031" type="#_x0000_t62" style="position:absolute;margin-left:636.3pt;margin-top:20.4pt;width:113.25pt;height:87.75pt;z-index:251664384" adj="-24861,35335">
            <v:fill r:id="rId8" o:title="d7a332411e14769f300879cf8b1d4da6_XL" recolor="t" rotate="t" type="frame"/>
            <v:textbox>
              <w:txbxContent>
                <w:p w:rsidR="002736EA" w:rsidRDefault="002736EA"/>
              </w:txbxContent>
            </v:textbox>
          </v:shape>
        </w:pict>
      </w:r>
      <w:r w:rsidRPr="00C46966">
        <w:rPr>
          <w:noProof/>
          <w:szCs w:val="24"/>
          <w:lang w:eastAsia="ru-RU"/>
        </w:rPr>
        <w:pict>
          <v:shape id="_x0000_s1032" type="#_x0000_t62" style="position:absolute;margin-left:373.8pt;margin-top:2.4pt;width:118.5pt;height:86.25pt;z-index:251665408" adj="-1923,38955">
            <v:fill r:id="rId9" o:title="1311572330_cows" recolor="t" rotate="t" type="frame"/>
            <v:textbox>
              <w:txbxContent>
                <w:p w:rsidR="002736EA" w:rsidRDefault="002736EA"/>
              </w:txbxContent>
            </v:textbox>
          </v:shape>
        </w:pict>
      </w:r>
      <w:r w:rsidRPr="00C46966">
        <w:rPr>
          <w:noProof/>
          <w:szCs w:val="24"/>
          <w:lang w:eastAsia="ru-RU"/>
        </w:rPr>
        <w:pict>
          <v:oval id="_x0000_s1053" style="position:absolute;margin-left:477.3pt;margin-top:324.9pt;width:15pt;height:12.75pt;z-index:251686912" fillcolor="#c0504d [3205]" strokecolor="#f2f2f2 [3041]" strokeweight="1pt">
            <v:fill color2="#622423 [1605]" angle="-135" focus="100%" type="gradient"/>
            <v:shadow on="t" type="perspective" color="#e5b8b7 [1301]" opacity=".5" origin=",.5" offset="0,0" matrix=",-56756f,,.5"/>
          </v:oval>
        </w:pict>
      </w:r>
      <w:r w:rsidRPr="00C46966">
        <w:rPr>
          <w:noProof/>
          <w:szCs w:val="24"/>
          <w:lang w:eastAsia="ru-RU"/>
        </w:rPr>
        <w:pict>
          <v:oval id="_x0000_s1052" style="position:absolute;margin-left:409.8pt;margin-top:306.15pt;width:13.5pt;height:14.25pt;z-index:251685888" fillcolor="#c0504d [3205]" strokecolor="#f2f2f2 [3041]" strokeweight="1pt">
            <v:fill color2="#622423 [1605]" angle="-135" focus="100%" type="gradient"/>
            <v:shadow on="t" type="perspective" color="#e5b8b7 [1301]" opacity=".5" origin=",.5" offset="0,0" matrix=",-56756f,,.5"/>
          </v:oval>
        </w:pict>
      </w:r>
      <w:r>
        <w:rPr>
          <w:noProof/>
          <w:lang w:eastAsia="ru-RU"/>
        </w:rPr>
        <w:pict>
          <v:oval id="_x0000_s1051" style="position:absolute;margin-left:500.55pt;margin-top:161.4pt;width:10.5pt;height:10.9pt;z-index:251684864" fillcolor="#c0504d [3205]" strokecolor="#f2f2f2 [3041]" strokeweight="1pt">
            <v:fill color2="#622423 [1605]" angle="-135" focus="100%" type="gradient"/>
            <v:shadow on="t" type="perspective" color="#e5b8b7 [1301]" opacity=".5" origin=",.5" offset="0,0" matrix=",-56756f,,.5"/>
          </v:oval>
        </w:pict>
      </w:r>
      <w:r>
        <w:rPr>
          <w:noProof/>
          <w:lang w:eastAsia="ru-RU"/>
        </w:rPr>
        <w:pict>
          <v:oval id="_x0000_s1050" style="position:absolute;margin-left:550.05pt;margin-top:189.15pt;width:10.9pt;height:9pt;z-index:251683840" fillcolor="#c0504d [3205]" strokecolor="#f2f2f2 [3041]" strokeweight="1pt">
            <v:fill color2="#622423 [1605]" angle="-135" focus="100%" type="gradient"/>
            <v:shadow on="t" type="perspective" color="#e5b8b7 [1301]" opacity=".5" origin=",.5" offset="0,0" matrix=",-56756f,,.5"/>
          </v:oval>
        </w:pict>
      </w:r>
      <w:r>
        <w:rPr>
          <w:noProof/>
          <w:lang w:eastAsia="ru-RU"/>
        </w:rPr>
        <w:pict>
          <v:oval id="_x0000_s1049" style="position:absolute;margin-left:511.05pt;margin-top:222.9pt;width:9.75pt;height:9.4pt;z-index:251682816" fillcolor="#9bbb59 [3206]" strokecolor="#f2f2f2 [3041]" strokeweight="1pt">
            <v:fill color2="#4e6128 [1606]" angle="-135" focus="100%" type="gradient"/>
            <v:shadow on="t" type="perspective" color="#d6e3bc [1302]" opacity=".5" origin=",.5" offset="0,0" matrix=",-56756f,,.5"/>
          </v:oval>
        </w:pict>
      </w:r>
      <w:r>
        <w:rPr>
          <w:noProof/>
          <w:lang w:eastAsia="ru-RU"/>
        </w:rPr>
        <w:pict>
          <v:oval id="_x0000_s1048" style="position:absolute;margin-left:477.3pt;margin-top:271.65pt;width:10.5pt;height:9.75pt;z-index:251681792" fillcolor="#9bbb59 [3206]" strokecolor="#f2f2f2 [3041]" strokeweight="1pt">
            <v:fill color2="#4e6128 [1606]" angle="-135" focus="100%" type="gradient"/>
            <v:shadow on="t" type="perspective" color="#d6e3bc [1302]" opacity=".5" origin=",.5" offset="0,0" matrix=",-56756f,,.5"/>
          </v:oval>
        </w:pict>
      </w:r>
      <w:r>
        <w:rPr>
          <w:noProof/>
          <w:lang w:eastAsia="ru-RU"/>
        </w:rPr>
        <w:pict>
          <v:oval id="_x0000_s1045" style="position:absolute;margin-left:151.05pt;margin-top:119.4pt;width:13.5pt;height:10.9pt;z-index:251678720" fillcolor="#c0504d [3205]" strokecolor="#f2f2f2 [3041]" strokeweight="1pt">
            <v:fill color2="#622423 [1605]" angle="-135" focus="100%" type="gradient"/>
            <v:shadow on="t" type="perspective" color="#e5b8b7 [1301]" opacity=".5" origin=",.5" offset="0,0" matrix=",-56756f,,.5"/>
          </v:oval>
        </w:pict>
      </w:r>
      <w:r>
        <w:rPr>
          <w:noProof/>
          <w:lang w:eastAsia="ru-RU"/>
        </w:rPr>
        <w:pict>
          <v:oval id="_x0000_s1044" style="position:absolute;margin-left:232.05pt;margin-top:161.4pt;width:10.9pt;height:10.9pt;z-index:251677696" fillcolor="#c0504d [3205]" strokecolor="#f2f2f2 [3041]" strokeweight="1pt">
            <v:fill color2="#622423 [1605]" angle="-135" focusposition=".5,.5" focussize="" focus="100%" type="gradient"/>
            <v:shadow on="t" type="perspective" color="#e5b8b7 [1301]" opacity=".5" origin=",.5" offset="0,0" matrix=",-56756f,,.5"/>
          </v:oval>
        </w:pict>
      </w:r>
      <w:r>
        <w:rPr>
          <w:noProof/>
          <w:lang w:eastAsia="ru-RU"/>
        </w:rPr>
        <w:pict>
          <v:oval id="_x0000_s1043" style="position:absolute;margin-left:309.3pt;margin-top:178.65pt;width:26.25pt;height:19.5pt;z-index:251676672" fillcolor="#c0504d [3205]" stroked="f" strokeweight="0">
            <v:fill color2="#923633 [2373]" focusposition=".5,.5" focussize="" focus="100%" type="gradientRadial"/>
            <v:shadow on="t" type="perspective" color="#622423 [1605]" offset="1pt" offset2="-3pt"/>
          </v:oval>
        </w:pict>
      </w:r>
      <w:r>
        <w:rPr>
          <w:noProof/>
          <w:lang w:eastAsia="ru-RU"/>
        </w:rPr>
        <w:pict>
          <v:oval id="_x0000_s1046" style="position:absolute;margin-left:190.05pt;margin-top:269.4pt;width:14.25pt;height:12pt;z-index:251679744" fillcolor="#c0504d [3205]" strokecolor="#f2f2f2 [3041]" strokeweight="1pt">
            <v:fill color2="#622423 [1605]" angle="-135" focus="100%" type="gradient"/>
            <v:shadow on="t" type="perspective" color="#e5b8b7 [1301]" opacity=".5" origin=",.5" offset="0,0" matrix=",-56756f,,.5"/>
          </v:oval>
        </w:pict>
      </w:r>
      <w:r>
        <w:rPr>
          <w:noProof/>
          <w:lang w:eastAsia="ru-RU"/>
        </w:rPr>
        <w:pict>
          <v:oval id="_x0000_s1047" style="position:absolute;margin-left:269.55pt;margin-top:240.15pt;width:11.25pt;height:11.25pt;z-index:251680768" fillcolor="#9bbb59 [3206]" strokecolor="#f2f2f2 [3041]" strokeweight="1pt">
            <v:fill color2="#4e6128 [1606]" angle="-135" focus="100%" type="gradient"/>
            <v:shadow on="t" type="perspective" color="#d6e3bc [1302]" opacity=".5" origin=",.5" offset="0,0" matrix=",-56756f,,.5"/>
          </v:oval>
        </w:pict>
      </w:r>
      <w:r w:rsidR="006A0477"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1442085</wp:posOffset>
            </wp:positionH>
            <wp:positionV relativeFrom="paragraph">
              <wp:posOffset>821055</wp:posOffset>
            </wp:positionV>
            <wp:extent cx="6372225" cy="4238625"/>
            <wp:effectExtent l="19050" t="0" r="952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46966">
        <w:rPr>
          <w:noProof/>
          <w:szCs w:val="24"/>
          <w:lang w:eastAsia="ru-RU"/>
        </w:rPr>
        <w:pict>
          <v:shape id="_x0000_s1038" type="#_x0000_t62" style="position:absolute;margin-left:.3pt;margin-top:246.15pt;width:130.5pt;height:107.25pt;z-index:251671552;mso-position-horizontal-relative:text;mso-position-vertical-relative:text" adj="50201,-10453">
            <v:fill r:id="rId11" o:title="Изображение 093" recolor="t" rotate="t" type="frame"/>
            <v:textbox>
              <w:txbxContent>
                <w:p w:rsidR="005913A4" w:rsidRDefault="005913A4"/>
              </w:txbxContent>
            </v:textbox>
          </v:shape>
        </w:pict>
      </w:r>
      <w:r w:rsidRPr="00C46966">
        <w:rPr>
          <w:noProof/>
          <w:szCs w:val="24"/>
          <w:lang w:eastAsia="ru-RU"/>
        </w:rPr>
        <w:pict>
          <v:shape id="_x0000_s1037" type="#_x0000_t62" style="position:absolute;margin-left:49.8pt;margin-top:-6.6pt;width:120pt;height:91.5pt;z-index:251670528;mso-position-horizontal-relative:text;mso-position-vertical-relative:text" adj="19881,31220">
            <v:fill r:id="rId12" o:title="74518725_large_002d0919" recolor="t" rotate="t" type="frame"/>
            <v:textbox>
              <w:txbxContent>
                <w:p w:rsidR="00EF76EF" w:rsidRDefault="00EF76EF"/>
              </w:txbxContent>
            </v:textbox>
          </v:shape>
        </w:pict>
      </w:r>
      <w:r w:rsidRPr="00C46966">
        <w:rPr>
          <w:noProof/>
          <w:szCs w:val="24"/>
          <w:lang w:eastAsia="ru-RU"/>
        </w:rPr>
        <w:pict>
          <v:shape id="_x0000_s1033" type="#_x0000_t62" style="position:absolute;margin-left:.3pt;margin-top:108.15pt;width:130.5pt;height:99.75pt;z-index:251666432;mso-position-horizontal-relative:text;mso-position-vertical-relative:text" adj="39112,12960">
            <v:fill r:id="rId13" o:title="Mecmar S45 biologic galvanised roof and aspirator" recolor="t" rotate="t" type="frame"/>
            <v:textbox>
              <w:txbxContent>
                <w:p w:rsidR="00EF76EF" w:rsidRDefault="00EF76EF"/>
              </w:txbxContent>
            </v:textbox>
          </v:shape>
        </w:pict>
      </w:r>
      <w:r w:rsidRPr="00C46966">
        <w:rPr>
          <w:noProof/>
          <w:szCs w:val="24"/>
          <w:lang w:eastAsia="ru-RU"/>
        </w:rPr>
        <w:pict>
          <v:shape id="_x0000_s1030" type="#_x0000_t62" style="position:absolute;margin-left:212.55pt;margin-top:-6.6pt;width:123pt;height:91.5pt;z-index:251663360;mso-position-horizontal-relative:text;mso-position-vertical-relative:text" adj="18492,44829">
            <v:fill r:id="rId14" o:title="invpr3" color2="#767676" size="0,0" aspect="atLeast" origin="-32767f,-32767f" position="-32767f,-32767f" recolor="t" rotate="t" focus="100%" type="frame"/>
            <v:textbox style="mso-next-textbox:#_x0000_s1030">
              <w:txbxContent>
                <w:p w:rsidR="00E02C35" w:rsidRDefault="00E02C35"/>
              </w:txbxContent>
            </v:textbox>
          </v:shape>
        </w:pict>
      </w:r>
    </w:p>
    <w:p w:rsidR="005D50BA" w:rsidRPr="005D50BA" w:rsidRDefault="005D50BA" w:rsidP="005D50BA"/>
    <w:p w:rsidR="005D50BA" w:rsidRPr="005D50BA" w:rsidRDefault="005D50BA" w:rsidP="005D50BA"/>
    <w:p w:rsidR="005D50BA" w:rsidRPr="005D50BA" w:rsidRDefault="005D50BA" w:rsidP="005D50BA"/>
    <w:p w:rsidR="005D50BA" w:rsidRPr="005D50BA" w:rsidRDefault="005D50BA" w:rsidP="005D50BA"/>
    <w:p w:rsidR="005D50BA" w:rsidRPr="005D50BA" w:rsidRDefault="005D50BA" w:rsidP="005D50BA"/>
    <w:p w:rsidR="005D50BA" w:rsidRPr="005D50BA" w:rsidRDefault="00C46966" w:rsidP="005D50BA">
      <w:r w:rsidRPr="00C46966">
        <w:rPr>
          <w:noProof/>
          <w:szCs w:val="24"/>
          <w:lang w:eastAsia="ru-RU"/>
        </w:rPr>
        <w:pict>
          <v:shape id="_x0000_s1039" type="#_x0000_t62" style="position:absolute;margin-left:684.3pt;margin-top:19.65pt;width:100.5pt;height:79.5pt;z-index:251672576" adj="-27263,5624">
            <v:fill r:id="rId15" o:title="IMG_1180" recolor="t" rotate="t" type="frame"/>
            <v:textbox style="mso-next-textbox:#_x0000_s1039">
              <w:txbxContent>
                <w:p w:rsidR="005913A4" w:rsidRDefault="005913A4"/>
              </w:txbxContent>
            </v:textbox>
          </v:shape>
        </w:pict>
      </w:r>
    </w:p>
    <w:p w:rsidR="005D50BA" w:rsidRPr="005D50BA" w:rsidRDefault="005D50BA" w:rsidP="005D50BA"/>
    <w:p w:rsidR="005D50BA" w:rsidRPr="005D50BA" w:rsidRDefault="005D50BA" w:rsidP="005D50BA"/>
    <w:p w:rsidR="005D50BA" w:rsidRPr="005D50BA" w:rsidRDefault="005D50BA" w:rsidP="005D50BA"/>
    <w:p w:rsidR="005D50BA" w:rsidRPr="005D50BA" w:rsidRDefault="00C46966" w:rsidP="005D50BA">
      <w:r w:rsidRPr="00C46966">
        <w:rPr>
          <w:noProof/>
          <w:szCs w:val="24"/>
          <w:lang w:eastAsia="ru-RU"/>
        </w:rPr>
        <w:pict>
          <v:shape id="_x0000_s1035" type="#_x0000_t62" style="position:absolute;margin-left:586.8pt;margin-top:3.75pt;width:97.5pt;height:95.25pt;z-index:251668480" adj="-37673,11667">
            <v:fill r:id="rId16" o:title="3573609" recolor="t" rotate="t" type="frame"/>
            <v:textbox style="mso-next-textbox:#_x0000_s1035">
              <w:txbxContent>
                <w:p w:rsidR="00EF76EF" w:rsidRDefault="00EF76EF"/>
              </w:txbxContent>
            </v:textbox>
          </v:shape>
        </w:pict>
      </w:r>
    </w:p>
    <w:p w:rsidR="005D50BA" w:rsidRPr="005D50BA" w:rsidRDefault="005D50BA" w:rsidP="005D50BA"/>
    <w:p w:rsidR="005D50BA" w:rsidRPr="005D50BA" w:rsidRDefault="005D50BA" w:rsidP="005D50BA"/>
    <w:p w:rsidR="005D50BA" w:rsidRPr="005D50BA" w:rsidRDefault="005D50BA" w:rsidP="005D50BA"/>
    <w:p w:rsidR="005D50BA" w:rsidRDefault="00C46966" w:rsidP="005D50BA">
      <w:r w:rsidRPr="00C46966">
        <w:rPr>
          <w:noProof/>
          <w:szCs w:val="24"/>
          <w:lang w:eastAsia="ru-RU"/>
        </w:rPr>
        <w:pict>
          <v:shape id="_x0000_s1028" type="#_x0000_t62" style="position:absolute;margin-left:242.95pt;margin-top:22.7pt;width:105pt;height:104.25pt;z-index:251660288" adj="15254,-38445">
            <v:fill r:id="rId17" o:title="ad_349936_main" size="0,0" aspect="atLeast" origin="-32767f,-32767f" position="-32767f,-32767f" recolor="t" rotate="t" type="frame"/>
            <v:textbox>
              <w:txbxContent>
                <w:p w:rsidR="00802C02" w:rsidRDefault="00802C02"/>
              </w:txbxContent>
            </v:textbox>
          </v:shape>
        </w:pict>
      </w:r>
      <w:r w:rsidRPr="00C46966">
        <w:rPr>
          <w:noProof/>
          <w:szCs w:val="24"/>
          <w:lang w:eastAsia="ru-RU"/>
        </w:rPr>
        <w:pict>
          <v:shape id="_x0000_s1029" type="#_x0000_t62" style="position:absolute;margin-left:72.3pt;margin-top:15.2pt;width:109.5pt;height:87.75pt;z-index:251662336" adj="48013,-44862">
            <v:fill r:id="rId18" o:title="motto" recolor="t" rotate="t" type="frame"/>
            <v:textbox style="mso-next-textbox:#_x0000_s1029">
              <w:txbxContent>
                <w:p w:rsidR="00E02C35" w:rsidRPr="00E02C35" w:rsidRDefault="00E02C35" w:rsidP="00E02C35"/>
              </w:txbxContent>
            </v:textbox>
          </v:shape>
        </w:pict>
      </w:r>
      <w:r w:rsidRPr="00C46966">
        <w:rPr>
          <w:noProof/>
          <w:szCs w:val="24"/>
          <w:lang w:eastAsia="ru-RU"/>
        </w:rPr>
        <w:pict>
          <v:shape id="_x0000_s1041" type="#_x0000_t62" style="position:absolute;margin-left:662.55pt;margin-top:15.2pt;width:110.25pt;height:98.25pt;z-index:251674624" adj="-63840,-40199">
            <v:fill r:id="rId19" o:title="teplitsa_kremlevskaya_premium_3_10_m_bez_pokrytiya_1518_924_1_1_926351" size="0,0" aspect="atLeast" origin="-32767f,-32767f" position="-32767f,-32767f" recolor="t" rotate="t" type="frame"/>
            <v:textbox style="mso-next-textbox:#_x0000_s1041">
              <w:txbxContent>
                <w:p w:rsidR="00984FBF" w:rsidRDefault="00984FBF"/>
              </w:txbxContent>
            </v:textbox>
          </v:shape>
        </w:pict>
      </w:r>
    </w:p>
    <w:p w:rsidR="00D30A00" w:rsidRDefault="00C46966" w:rsidP="005D50BA">
      <w:pPr>
        <w:jc w:val="right"/>
      </w:pPr>
      <w:r w:rsidRPr="00C46966">
        <w:rPr>
          <w:noProof/>
          <w:szCs w:val="24"/>
          <w:lang w:eastAsia="ru-RU"/>
        </w:rPr>
        <w:pict>
          <v:shape id="_x0000_s1036" type="#_x0000_t62" style="position:absolute;left:0;text-align:left;margin-left:515.55pt;margin-top:8.5pt;width:120.75pt;height:86.25pt;z-index:251669504" adj="-32825,-49849">
            <v:fill r:id="rId20" o:title="invpr5" recolor="t" rotate="t" type="frame"/>
            <v:textbox style="mso-next-textbox:#_x0000_s1036">
              <w:txbxContent>
                <w:p w:rsidR="00EF76EF" w:rsidRDefault="00EF76EF"/>
              </w:txbxContent>
            </v:textbox>
          </v:shape>
        </w:pict>
      </w:r>
      <w:r w:rsidRPr="00C46966">
        <w:rPr>
          <w:noProof/>
          <w:szCs w:val="24"/>
          <w:lang w:eastAsia="ru-RU"/>
        </w:rPr>
        <w:pict>
          <v:shape id="_x0000_s1027" type="#_x0000_t62" style="position:absolute;left:0;text-align:left;margin-left:380.55pt;margin-top:7pt;width:111.75pt;height:87.75pt;z-index:251661312" adj="-10708,-49452">
            <v:fill r:id="rId21" o:title="bread_027" recolor="t" rotate="t" type="frame"/>
            <v:textbox style="mso-next-textbox:#_x0000_s1027">
              <w:txbxContent>
                <w:p w:rsidR="00DC397A" w:rsidRDefault="00DC397A"/>
              </w:txbxContent>
            </v:textbox>
          </v:shape>
        </w:pict>
      </w:r>
    </w:p>
    <w:p w:rsidR="005D50BA" w:rsidRDefault="005D50BA" w:rsidP="005D50BA">
      <w:pPr>
        <w:jc w:val="right"/>
      </w:pPr>
    </w:p>
    <w:p w:rsidR="005D50BA" w:rsidRDefault="005D50BA" w:rsidP="005D50BA">
      <w:pPr>
        <w:jc w:val="right"/>
      </w:pPr>
    </w:p>
    <w:p w:rsidR="005D50BA" w:rsidRDefault="005D50BA" w:rsidP="005D50BA">
      <w:pPr>
        <w:jc w:val="right"/>
      </w:pPr>
    </w:p>
    <w:p w:rsidR="00E817F9" w:rsidRPr="00363FB1" w:rsidRDefault="00E817F9" w:rsidP="00E817F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/>
          <w:color w:val="FFFF00"/>
          <w:sz w:val="30"/>
          <w:szCs w:val="30"/>
        </w:rPr>
      </w:pPr>
      <w:r w:rsidRPr="00363FB1">
        <w:rPr>
          <w:rFonts w:ascii="Times New Roman" w:hAnsi="Times New Roman" w:cs="Times New Roman"/>
          <w:b/>
          <w:color w:val="FFFF00"/>
          <w:sz w:val="30"/>
          <w:szCs w:val="30"/>
        </w:rPr>
        <w:lastRenderedPageBreak/>
        <w:t xml:space="preserve">Арзгирский район расположен в северо-восточной части Ставропольского края. Территория Арзгирского муниципального района с северной стороны граничит с Республикой Калмыкия, граница проходит по Чограйскому водохранилищу, с северо-западной стороны граница проходит с Туркменским районом, юго-западная сторона граничит с Благодарненским районом, южная часть района соприкасается с Буденновским, а восточная с Левокумским районами. </w:t>
      </w:r>
    </w:p>
    <w:p w:rsidR="00E817F9" w:rsidRPr="00363FB1" w:rsidRDefault="00E817F9" w:rsidP="00E817F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/>
          <w:color w:val="FFFF00"/>
          <w:sz w:val="30"/>
          <w:szCs w:val="30"/>
        </w:rPr>
      </w:pPr>
      <w:r w:rsidRPr="00363FB1">
        <w:rPr>
          <w:rFonts w:ascii="Times New Roman" w:hAnsi="Times New Roman" w:cs="Times New Roman"/>
          <w:b/>
          <w:color w:val="FFFF00"/>
          <w:sz w:val="30"/>
          <w:szCs w:val="30"/>
        </w:rPr>
        <w:t>Природные условия района характеризуются в целом спокойным рельефом, это степная равнина, изрезанная балками и оврагами.  Преобладают светло-каштановые и солонцовые почвы. По территориальному месторасположению район относится к зоне рискованного земледелия, т. к. расположен в одной из наиболее засушливых зон Ставропольского края. Среднегодовая температура в с. Арзгир - 10.2 °C, В год выпадает около 353 мм осадков.</w:t>
      </w:r>
    </w:p>
    <w:p w:rsidR="00E817F9" w:rsidRPr="00363FB1" w:rsidRDefault="00E817F9" w:rsidP="00E817F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/>
          <w:color w:val="FFFF00"/>
          <w:sz w:val="30"/>
          <w:szCs w:val="30"/>
        </w:rPr>
      </w:pPr>
      <w:r w:rsidRPr="00363FB1">
        <w:rPr>
          <w:rFonts w:ascii="Times New Roman" w:hAnsi="Times New Roman" w:cs="Times New Roman"/>
          <w:b/>
          <w:color w:val="FFFF00"/>
          <w:sz w:val="30"/>
          <w:szCs w:val="30"/>
        </w:rPr>
        <w:t xml:space="preserve">Районный центр – село Арзгир, с населением 15,1 тыс. человек  расположен в 220 км от города Ставрополя. </w:t>
      </w:r>
    </w:p>
    <w:p w:rsidR="00E817F9" w:rsidRPr="00363FB1" w:rsidRDefault="00E817F9" w:rsidP="00E817F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/>
          <w:color w:val="FFFF00"/>
          <w:sz w:val="30"/>
          <w:szCs w:val="30"/>
        </w:rPr>
      </w:pPr>
      <w:r w:rsidRPr="00363FB1">
        <w:rPr>
          <w:rFonts w:ascii="Times New Roman" w:hAnsi="Times New Roman" w:cs="Times New Roman"/>
          <w:b/>
          <w:color w:val="FFFF00"/>
          <w:sz w:val="30"/>
          <w:szCs w:val="30"/>
        </w:rPr>
        <w:t xml:space="preserve">В настоящее время в районе 8 муниципальных образований: </w:t>
      </w:r>
    </w:p>
    <w:p w:rsidR="00E817F9" w:rsidRPr="00363FB1" w:rsidRDefault="00E817F9" w:rsidP="00E817F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FFFF00"/>
          <w:sz w:val="30"/>
          <w:szCs w:val="30"/>
        </w:rPr>
      </w:pPr>
      <w:r w:rsidRPr="00363FB1">
        <w:rPr>
          <w:rFonts w:ascii="Times New Roman" w:hAnsi="Times New Roman" w:cs="Times New Roman"/>
          <w:b/>
          <w:color w:val="FFFF00"/>
          <w:sz w:val="30"/>
          <w:szCs w:val="30"/>
        </w:rPr>
        <w:t>Арзгирский сельсовет – с.Арзгир, а.Башанта;</w:t>
      </w:r>
    </w:p>
    <w:p w:rsidR="00E817F9" w:rsidRPr="00363FB1" w:rsidRDefault="00E817F9" w:rsidP="00E817F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FFFF00"/>
          <w:sz w:val="30"/>
          <w:szCs w:val="30"/>
        </w:rPr>
      </w:pPr>
      <w:r w:rsidRPr="00363FB1">
        <w:rPr>
          <w:rFonts w:ascii="Times New Roman" w:hAnsi="Times New Roman" w:cs="Times New Roman"/>
          <w:b/>
          <w:color w:val="FFFF00"/>
          <w:sz w:val="30"/>
          <w:szCs w:val="30"/>
        </w:rPr>
        <w:t>с. Каменная Балка;</w:t>
      </w:r>
    </w:p>
    <w:p w:rsidR="00E817F9" w:rsidRPr="00363FB1" w:rsidRDefault="00E817F9" w:rsidP="00E817F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FFFF00"/>
          <w:sz w:val="30"/>
          <w:szCs w:val="30"/>
        </w:rPr>
      </w:pPr>
      <w:r w:rsidRPr="00363FB1">
        <w:rPr>
          <w:rFonts w:ascii="Times New Roman" w:hAnsi="Times New Roman" w:cs="Times New Roman"/>
          <w:b/>
          <w:color w:val="FFFF00"/>
          <w:sz w:val="30"/>
          <w:szCs w:val="30"/>
        </w:rPr>
        <w:t>Новоромановский сельсовет – с.Новоромановское, п. Степной;</w:t>
      </w:r>
    </w:p>
    <w:p w:rsidR="00E817F9" w:rsidRPr="00363FB1" w:rsidRDefault="00E817F9" w:rsidP="00E817F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FFFF00"/>
          <w:sz w:val="30"/>
          <w:szCs w:val="30"/>
        </w:rPr>
      </w:pPr>
      <w:r w:rsidRPr="00363FB1">
        <w:rPr>
          <w:rFonts w:ascii="Times New Roman" w:hAnsi="Times New Roman" w:cs="Times New Roman"/>
          <w:b/>
          <w:color w:val="FFFF00"/>
          <w:sz w:val="30"/>
          <w:szCs w:val="30"/>
        </w:rPr>
        <w:t>с. Петропавловское;</w:t>
      </w:r>
    </w:p>
    <w:p w:rsidR="00E817F9" w:rsidRPr="00363FB1" w:rsidRDefault="00E817F9" w:rsidP="00E817F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FFFF00"/>
          <w:sz w:val="30"/>
          <w:szCs w:val="30"/>
        </w:rPr>
      </w:pPr>
      <w:r w:rsidRPr="00363FB1">
        <w:rPr>
          <w:rFonts w:ascii="Times New Roman" w:hAnsi="Times New Roman" w:cs="Times New Roman"/>
          <w:b/>
          <w:color w:val="FFFF00"/>
          <w:sz w:val="30"/>
          <w:szCs w:val="30"/>
        </w:rPr>
        <w:t>с. Родниковское;</w:t>
      </w:r>
    </w:p>
    <w:p w:rsidR="00E817F9" w:rsidRPr="00363FB1" w:rsidRDefault="00E817F9" w:rsidP="00E817F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FFFF00"/>
          <w:sz w:val="30"/>
          <w:szCs w:val="30"/>
        </w:rPr>
      </w:pPr>
      <w:r w:rsidRPr="00363FB1">
        <w:rPr>
          <w:rFonts w:ascii="Times New Roman" w:hAnsi="Times New Roman" w:cs="Times New Roman"/>
          <w:b/>
          <w:color w:val="FFFF00"/>
          <w:sz w:val="30"/>
          <w:szCs w:val="30"/>
        </w:rPr>
        <w:t>с. Садовое;</w:t>
      </w:r>
    </w:p>
    <w:p w:rsidR="00E817F9" w:rsidRPr="00363FB1" w:rsidRDefault="00E817F9" w:rsidP="00E817F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FFFF00"/>
          <w:sz w:val="30"/>
          <w:szCs w:val="30"/>
        </w:rPr>
      </w:pPr>
      <w:r w:rsidRPr="00363FB1">
        <w:rPr>
          <w:rFonts w:ascii="Times New Roman" w:hAnsi="Times New Roman" w:cs="Times New Roman"/>
          <w:b/>
          <w:color w:val="FFFF00"/>
          <w:sz w:val="30"/>
          <w:szCs w:val="30"/>
        </w:rPr>
        <w:t>с. Серафимовское;</w:t>
      </w:r>
    </w:p>
    <w:p w:rsidR="00E817F9" w:rsidRPr="00363FB1" w:rsidRDefault="00E817F9" w:rsidP="00E817F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FFFF00"/>
          <w:sz w:val="30"/>
          <w:szCs w:val="30"/>
        </w:rPr>
      </w:pPr>
      <w:r w:rsidRPr="00363FB1">
        <w:rPr>
          <w:rFonts w:ascii="Times New Roman" w:hAnsi="Times New Roman" w:cs="Times New Roman"/>
          <w:b/>
          <w:color w:val="FFFF00"/>
          <w:sz w:val="30"/>
          <w:szCs w:val="30"/>
        </w:rPr>
        <w:t>Чограйский сельсовет – пос.Чограйский, пос.Довсун.</w:t>
      </w:r>
    </w:p>
    <w:p w:rsidR="00E817F9" w:rsidRPr="00363FB1" w:rsidRDefault="00E817F9" w:rsidP="00E817F9">
      <w:pPr>
        <w:spacing w:after="0" w:line="240" w:lineRule="auto"/>
        <w:ind w:right="86" w:firstLine="720"/>
        <w:contextualSpacing/>
        <w:jc w:val="both"/>
        <w:rPr>
          <w:rFonts w:ascii="Times New Roman" w:hAnsi="Times New Roman" w:cs="Times New Roman"/>
          <w:b/>
          <w:color w:val="FFFF00"/>
          <w:sz w:val="30"/>
          <w:szCs w:val="30"/>
        </w:rPr>
      </w:pPr>
      <w:r w:rsidRPr="00363FB1">
        <w:rPr>
          <w:rFonts w:ascii="Times New Roman" w:hAnsi="Times New Roman" w:cs="Times New Roman"/>
          <w:b/>
          <w:color w:val="FFFF00"/>
          <w:sz w:val="30"/>
          <w:szCs w:val="30"/>
        </w:rPr>
        <w:t>Общая площадь района составляет 3383,38 кв.км, в том числе сельхозугодий – 303587  га, из них пашни – 194950  га, из которой  10239 га – орошаемые площади.</w:t>
      </w:r>
    </w:p>
    <w:p w:rsidR="00E817F9" w:rsidRPr="00363FB1" w:rsidRDefault="00E817F9" w:rsidP="00E817F9">
      <w:pPr>
        <w:spacing w:after="0" w:line="240" w:lineRule="auto"/>
        <w:ind w:right="86" w:firstLine="720"/>
        <w:contextualSpacing/>
        <w:jc w:val="both"/>
        <w:rPr>
          <w:rFonts w:ascii="Times New Roman" w:hAnsi="Times New Roman" w:cs="Times New Roman"/>
          <w:b/>
          <w:color w:val="FFFF00"/>
          <w:sz w:val="30"/>
          <w:szCs w:val="30"/>
        </w:rPr>
      </w:pPr>
      <w:r w:rsidRPr="00363FB1">
        <w:rPr>
          <w:rFonts w:ascii="Times New Roman" w:hAnsi="Times New Roman" w:cs="Times New Roman"/>
          <w:b/>
          <w:color w:val="FFFF00"/>
          <w:sz w:val="30"/>
          <w:szCs w:val="30"/>
        </w:rPr>
        <w:t>В районе проживает 44 национальности. Основное население района – «русские» (76,5% от всего населения), «даргинцы» (11,1%). Численность населения, по оценке на 01.01.2017г., составила 25,0 тыс. человек.</w:t>
      </w:r>
    </w:p>
    <w:sectPr w:rsidR="00E817F9" w:rsidRPr="00363FB1" w:rsidSect="00E817F9">
      <w:headerReference w:type="default" r:id="rId22"/>
      <w:pgSz w:w="16838" w:h="11906" w:orient="landscape"/>
      <w:pgMar w:top="1422" w:right="678" w:bottom="850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245" w:rsidRDefault="00E36245" w:rsidP="006070DF">
      <w:pPr>
        <w:spacing w:after="0" w:line="240" w:lineRule="auto"/>
      </w:pPr>
      <w:r>
        <w:separator/>
      </w:r>
    </w:p>
  </w:endnote>
  <w:endnote w:type="continuationSeparator" w:id="0">
    <w:p w:rsidR="00E36245" w:rsidRDefault="00E36245" w:rsidP="00607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245" w:rsidRDefault="00E36245" w:rsidP="006070DF">
      <w:pPr>
        <w:spacing w:after="0" w:line="240" w:lineRule="auto"/>
      </w:pPr>
      <w:r>
        <w:separator/>
      </w:r>
    </w:p>
  </w:footnote>
  <w:footnote w:type="continuationSeparator" w:id="0">
    <w:p w:rsidR="00E36245" w:rsidRDefault="00E36245" w:rsidP="00607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7F9" w:rsidRPr="00E817F9" w:rsidRDefault="00E817F9" w:rsidP="00E817F9">
    <w:pPr>
      <w:pStyle w:val="a5"/>
      <w:jc w:val="center"/>
      <w:rPr>
        <w:rFonts w:ascii="Times New Roman" w:hAnsi="Times New Roman" w:cs="Times New Roman"/>
        <w:color w:val="FF0000"/>
        <w:sz w:val="48"/>
        <w:szCs w:val="48"/>
      </w:rPr>
    </w:pPr>
    <w:r w:rsidRPr="00E817F9">
      <w:rPr>
        <w:rFonts w:ascii="Times New Roman" w:hAnsi="Times New Roman" w:cs="Times New Roman"/>
        <w:color w:val="FF0000"/>
        <w:sz w:val="48"/>
        <w:szCs w:val="48"/>
      </w:rPr>
      <w:t>Основные характеристики Арзгирского района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hdrShapeDefaults>
    <o:shapedefaults v:ext="edit" spidmax="6146">
      <o:colormenu v:ext="edit" fillcolor="none [305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6070DF"/>
    <w:rsid w:val="00244BB5"/>
    <w:rsid w:val="002736EA"/>
    <w:rsid w:val="00363FB1"/>
    <w:rsid w:val="005913A4"/>
    <w:rsid w:val="005D50BA"/>
    <w:rsid w:val="006070DF"/>
    <w:rsid w:val="00634D58"/>
    <w:rsid w:val="006712C8"/>
    <w:rsid w:val="006A0477"/>
    <w:rsid w:val="007F37DD"/>
    <w:rsid w:val="00802C02"/>
    <w:rsid w:val="00816FF5"/>
    <w:rsid w:val="00984FBF"/>
    <w:rsid w:val="00BB05F6"/>
    <w:rsid w:val="00BF2900"/>
    <w:rsid w:val="00C022E8"/>
    <w:rsid w:val="00C46966"/>
    <w:rsid w:val="00CA577E"/>
    <w:rsid w:val="00D30A00"/>
    <w:rsid w:val="00DC397A"/>
    <w:rsid w:val="00E02C35"/>
    <w:rsid w:val="00E36245"/>
    <w:rsid w:val="00E817F9"/>
    <w:rsid w:val="00EF76EF"/>
    <w:rsid w:val="00F40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3052]"/>
    </o:shapedefaults>
    <o:shapelayout v:ext="edit">
      <o:idmap v:ext="edit" data="1"/>
      <o:rules v:ext="edit">
        <o:r id="V:Rule1" type="callout" idref="#_x0000_s1054"/>
        <o:r id="V:Rule2" type="callout" idref="#_x0000_s1031"/>
        <o:r id="V:Rule3" type="callout" idref="#_x0000_s1032"/>
        <o:r id="V:Rule4" type="callout" idref="#_x0000_s1038"/>
        <o:r id="V:Rule5" type="callout" idref="#_x0000_s1037"/>
        <o:r id="V:Rule6" type="callout" idref="#_x0000_s1033"/>
        <o:r id="V:Rule7" type="callout" idref="#_x0000_s1030"/>
        <o:r id="V:Rule8" type="callout" idref="#_x0000_s1039"/>
        <o:r id="V:Rule9" type="callout" idref="#_x0000_s1035"/>
        <o:r id="V:Rule10" type="callout" idref="#_x0000_s1028"/>
        <o:r id="V:Rule11" type="callout" idref="#_x0000_s1029"/>
        <o:r id="V:Rule12" type="callout" idref="#_x0000_s1041"/>
        <o:r id="V:Rule13" type="callout" idref="#_x0000_s1036"/>
        <o:r id="V:Rule14" type="callout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0D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07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070DF"/>
  </w:style>
  <w:style w:type="paragraph" w:styleId="a7">
    <w:name w:val="footer"/>
    <w:basedOn w:val="a"/>
    <w:link w:val="a8"/>
    <w:uiPriority w:val="99"/>
    <w:semiHidden/>
    <w:unhideWhenUsed/>
    <w:rsid w:val="00607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070DF"/>
  </w:style>
  <w:style w:type="table" w:styleId="a9">
    <w:name w:val="Table Grid"/>
    <w:basedOn w:val="a1"/>
    <w:uiPriority w:val="59"/>
    <w:rsid w:val="005D5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image" Target="media/image1.jpeg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mv_lavrova</dc:creator>
  <cp:lastModifiedBy>555</cp:lastModifiedBy>
  <cp:revision>3</cp:revision>
  <dcterms:created xsi:type="dcterms:W3CDTF">2017-11-30T06:07:00Z</dcterms:created>
  <dcterms:modified xsi:type="dcterms:W3CDTF">2017-11-30T06:14:00Z</dcterms:modified>
</cp:coreProperties>
</file>